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0F9C4">
      <w:pPr>
        <w:tabs>
          <w:tab w:val="left" w:pos="1985"/>
        </w:tabs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val="en-GB" w:eastAsia="zh-CN"/>
        </w:rPr>
        <w:t>3GPP TSG-RAN WG2 Meeting #12</w:t>
      </w:r>
      <w:r>
        <w:rPr>
          <w:rFonts w:hint="eastAsia" w:ascii="Arial" w:hAnsi="Arial"/>
          <w:b/>
          <w:sz w:val="24"/>
          <w:lang w:eastAsia="zh-CN"/>
        </w:rPr>
        <w:t>7bis</w:t>
      </w:r>
      <w:r>
        <w:rPr>
          <w:rFonts w:hint="eastAsia" w:ascii="Arial" w:hAnsi="Arial"/>
          <w:b/>
          <w:sz w:val="24"/>
          <w:lang w:val="en-GB" w:eastAsia="zh-CN"/>
        </w:rPr>
        <w:t xml:space="preserve">  </w:t>
      </w:r>
      <w:r>
        <w:rPr>
          <w:rFonts w:hint="eastAsia" w:ascii="Arial" w:hAnsi="Arial"/>
          <w:b/>
          <w:sz w:val="24"/>
          <w:lang w:eastAsia="zh-CN"/>
        </w:rPr>
        <w:t xml:space="preserve">                 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lang w:eastAsia="zh-CN"/>
        </w:rPr>
        <w:t xml:space="preserve">                </w:t>
      </w:r>
      <w:r>
        <w:rPr>
          <w:rFonts w:hint="eastAsia" w:ascii="Arial" w:hAnsi="Arial"/>
          <w:b/>
          <w:sz w:val="24"/>
          <w:lang w:val="en-GB" w:eastAsia="zh-CN"/>
        </w:rPr>
        <w:t xml:space="preserve">  </w:t>
      </w:r>
      <w:r>
        <w:rPr>
          <w:rFonts w:hint="eastAsia" w:ascii="Arial" w:hAnsi="Arial"/>
          <w:b/>
          <w:sz w:val="24"/>
          <w:lang w:val="en-US" w:eastAsia="zh-CN"/>
        </w:rPr>
        <w:tab/>
      </w:r>
      <w:r>
        <w:rPr>
          <w:rFonts w:hint="eastAsia" w:ascii="Arial" w:hAnsi="Arial"/>
          <w:b/>
          <w:sz w:val="24"/>
          <w:lang w:val="en-GB" w:eastAsia="zh-CN"/>
        </w:rPr>
        <w:t xml:space="preserve"> R2-2409128</w:t>
      </w:r>
      <w:r>
        <w:rPr>
          <w:rFonts w:hint="eastAsia"/>
          <w:b/>
          <w:kern w:val="2"/>
          <w:lang w:eastAsia="zh-CN"/>
        </w:rPr>
        <w:tab/>
      </w:r>
    </w:p>
    <w:p w14:paraId="4C5AB682">
      <w:pPr>
        <w:pStyle w:val="21"/>
        <w:tabs>
          <w:tab w:val="left" w:pos="1701"/>
          <w:tab w:val="right" w:pos="9923"/>
          <w:tab w:val="clear" w:pos="4680"/>
          <w:tab w:val="clear" w:pos="9360"/>
        </w:tabs>
        <w:rPr>
          <w:rFonts w:ascii="Arial" w:hAnsi="Arial"/>
          <w:b/>
          <w:sz w:val="24"/>
          <w:lang w:val="en-GB" w:eastAsia="zh-CN"/>
        </w:rPr>
      </w:pPr>
      <w:r>
        <w:rPr>
          <w:rFonts w:ascii="Arial" w:hAnsi="Arial"/>
          <w:b/>
          <w:sz w:val="24"/>
          <w:lang w:val="en-GB" w:eastAsia="zh-CN"/>
        </w:rPr>
        <w:t>Hefei, China, Oct 14th – 18th, 2024</w:t>
      </w:r>
    </w:p>
    <w:p w14:paraId="4F187F0E"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 w14:paraId="79CF1027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8.12.1</w:t>
      </w:r>
    </w:p>
    <w:p w14:paraId="17ABA0BB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bookmarkStart w:id="11" w:name="_GoBack"/>
      <w:bookmarkEnd w:id="11"/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CMCC, </w:t>
      </w:r>
      <w:r>
        <w:rPr>
          <w:rFonts w:hint="eastAsia"/>
          <w:b/>
          <w:kern w:val="2"/>
          <w:lang w:eastAsia="zh-CN"/>
        </w:rPr>
        <w:t>Samsung</w:t>
      </w:r>
      <w:r>
        <w:rPr>
          <w:rFonts w:hint="eastAsia"/>
          <w:b/>
          <w:kern w:val="2"/>
          <w:lang w:val="en-US" w:eastAsia="zh-CN"/>
        </w:rPr>
        <w:t xml:space="preserve">, </w:t>
      </w:r>
      <w:r>
        <w:rPr>
          <w:b/>
          <w:kern w:val="2"/>
          <w:lang w:eastAsia="zh-CN"/>
        </w:rPr>
        <w:t>MediaTek Inc.</w:t>
      </w:r>
    </w:p>
    <w:p w14:paraId="2E41E37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Work Plan for Rel-19 on NR MIMO Phase 5</w:t>
      </w:r>
    </w:p>
    <w:p w14:paraId="30BF917D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Work Plan</w:t>
      </w:r>
    </w:p>
    <w:p w14:paraId="403D32AA"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 w14:paraId="06CD7DD3">
      <w:pPr>
        <w:pStyle w:val="2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1460C7DE"/>
    <w:p w14:paraId="5FE05CAC">
      <w:r>
        <w:t xml:space="preserve">The Rel-19 </w:t>
      </w:r>
      <w:r>
        <w:rPr>
          <w:rFonts w:hint="eastAsia"/>
        </w:rPr>
        <w:t>NR MIMO Phase 5</w:t>
      </w:r>
      <w:r>
        <w:t xml:space="preserve"> objectives are as follows [</w:t>
      </w:r>
      <w:r>
        <w:fldChar w:fldCharType="begin"/>
      </w:r>
      <w:r>
        <w:instrText xml:space="preserve"> HYPERLINK "http://ftp.3gpp.org/tsg_ran/TSG_RAN/TSGR_105/Docs/RP-242394.zip" </w:instrText>
      </w:r>
      <w:r>
        <w:fldChar w:fldCharType="separate"/>
      </w:r>
      <w:r>
        <w:rPr>
          <w:rStyle w:val="31"/>
          <w:rFonts w:cs="Arial"/>
          <w:szCs w:val="18"/>
        </w:rPr>
        <w:t>RP-242394</w:t>
      </w:r>
      <w:r>
        <w:rPr>
          <w:rStyle w:val="31"/>
          <w:rFonts w:cs="Arial"/>
          <w:szCs w:val="18"/>
        </w:rPr>
        <w:fldChar w:fldCharType="end"/>
      </w:r>
      <w:r>
        <w:t>]: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0E8A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shd w:val="clear" w:color="auto" w:fill="F1F1F1" w:themeFill="background1" w:themeFillShade="F2"/>
          </w:tcPr>
          <w:p w14:paraId="3D502832">
            <w:pPr>
              <w:widowControl w:val="0"/>
              <w:spacing w:before="120" w:beforeLines="50" w:after="0"/>
              <w:rPr>
                <w:bCs/>
              </w:rPr>
            </w:pPr>
            <w:r>
              <w:rPr>
                <w:bCs/>
              </w:rPr>
              <w:t>The detailed objectives are as follows:</w:t>
            </w:r>
          </w:p>
          <w:p w14:paraId="4722EDB7">
            <w:pPr>
              <w:widowControl w:val="0"/>
              <w:spacing w:before="120" w:beforeLines="50"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RAN1:</w:t>
            </w:r>
          </w:p>
          <w:p w14:paraId="2206605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2" w:name="_Hlk145555364"/>
            <w:bookmarkStart w:id="3" w:name="_Hlk146642115"/>
            <w:r>
              <w:rPr>
                <w:rFonts w:eastAsia="Times New Roman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69ABDCA6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013CB8BB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11878B0B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7EDE5D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4" w:name="_Hlk146697700"/>
            <w:r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1C96201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65AB59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0F44046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55528F4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5B4E7193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 enhancement on codeword-to-layer mapping, DL resource allocation, CSI feedback, and DCI format</w:t>
            </w:r>
          </w:p>
          <w:p w14:paraId="6B6800BF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Whether to support 6Rx with more than 4 layers is to be decided in RAN4 Rel-19 RF enhancements WI</w:t>
            </w:r>
          </w:p>
          <w:p w14:paraId="0FF1924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41848C9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51394C5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2B3EF759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 </w:t>
            </w:r>
          </w:p>
          <w:p w14:paraId="29A3EA8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1067E9D3">
            <w:pPr>
              <w:widowControl w:val="0"/>
              <w:autoSpaceDE/>
              <w:autoSpaceDN/>
              <w:adjustRightInd/>
              <w:spacing w:after="0"/>
              <w:ind w:firstLine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UL full power transmission mode 1 and 2 are not supported.</w:t>
            </w:r>
          </w:p>
          <w:p w14:paraId="7D81F567">
            <w:pPr>
              <w:widowControl w:val="0"/>
              <w:autoSpaceDE/>
              <w:autoSpaceDN/>
              <w:adjustRightInd/>
              <w:spacing w:after="0"/>
              <w:ind w:left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Other than UE capability signaling, no other enhancement is specified for 3T3R SRS antenna switching.</w:t>
            </w:r>
          </w:p>
          <w:p w14:paraId="7DB061A2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729E6F5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and fully reusing the legacy QCL/UL spatial relation rules, targeting FR1 and FR2 </w:t>
            </w:r>
          </w:p>
          <w:p w14:paraId="43238287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45347F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r>
              <w:rPr>
                <w:rFonts w:eastAsia="Times New Roman"/>
                <w:i/>
                <w:iCs/>
                <w:szCs w:val="24"/>
              </w:rPr>
              <w:t xml:space="preserve">coresetPoolIndex </w:t>
            </w:r>
            <w:r>
              <w:rPr>
                <w:rFonts w:eastAsia="Times New Roman"/>
                <w:szCs w:val="24"/>
              </w:rPr>
              <w:t>needs to be configured, assuming legacy PRACH resources</w:t>
            </w:r>
          </w:p>
          <w:bookmarkEnd w:id="3"/>
          <w:p w14:paraId="49FD91AC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FCA486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Acronyms:</w:t>
            </w:r>
          </w:p>
          <w:p w14:paraId="2E47835C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sTRP: single TRP (transmit-receive point)</w:t>
            </w:r>
          </w:p>
          <w:p w14:paraId="08873D43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mTRP: multiple TRP (transmit-receive point)</w:t>
            </w:r>
          </w:p>
          <w:p w14:paraId="4745E8D7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CJT: coherent joint transmission</w:t>
            </w:r>
          </w:p>
          <w:p w14:paraId="60024E1B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DU: distributed unit</w:t>
            </w:r>
          </w:p>
          <w:p w14:paraId="537B3F05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CRI: CSI-RS resource indicator</w:t>
            </w:r>
          </w:p>
          <w:p w14:paraId="3A2D7B28">
            <w:pPr>
              <w:widowControl w:val="0"/>
              <w:spacing w:before="120" w:beforeLines="50" w:after="0"/>
              <w:rPr>
                <w:bCs/>
              </w:rPr>
            </w:pPr>
          </w:p>
          <w:p w14:paraId="7DDA8D4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RAN2:</w:t>
            </w:r>
          </w:p>
          <w:p w14:paraId="446B2EF8">
            <w:pPr>
              <w:widowControl w:val="0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Specify higher layer support of the enhancements listed above. </w:t>
            </w:r>
          </w:p>
          <w:p w14:paraId="5EF5A6E6">
            <w:pPr>
              <w:widowControl w:val="0"/>
              <w:spacing w:after="0"/>
              <w:rPr>
                <w:lang w:eastAsia="ko-KR"/>
              </w:rPr>
            </w:pPr>
          </w:p>
          <w:p w14:paraId="1110B85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RAN4:</w:t>
            </w:r>
          </w:p>
          <w:p w14:paraId="497CEC4C">
            <w:pPr>
              <w:widowControl w:val="0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Specify necessary core requirements for the enhancements listed above.</w:t>
            </w:r>
          </w:p>
          <w:p w14:paraId="588201C4">
            <w:pPr>
              <w:pStyle w:val="97"/>
              <w:widowControl w:val="0"/>
            </w:pPr>
          </w:p>
        </w:tc>
      </w:tr>
    </w:tbl>
    <w:p w14:paraId="75603907"/>
    <w:p w14:paraId="0778B95B">
      <w:pPr>
        <w:pStyle w:val="2"/>
        <w:rPr>
          <w:lang w:eastAsia="en-GB"/>
        </w:rPr>
      </w:pPr>
      <w:r>
        <w:rPr>
          <w:lang w:eastAsia="en-GB"/>
        </w:rPr>
        <w:t>Meeting Plan and TU for Rel-19</w:t>
      </w:r>
    </w:p>
    <w:p w14:paraId="3D6B9C9E">
      <w:pPr>
        <w:rPr>
          <w:kern w:val="2"/>
          <w:lang w:eastAsia="zh-CN"/>
        </w:rPr>
      </w:pPr>
      <w:r>
        <w:rPr>
          <w:rFonts w:hint="eastAsia" w:eastAsia="宋体"/>
          <w:lang w:eastAsia="zh-CN"/>
        </w:rPr>
        <w:t>RAN has agreed the following time plan for the Rel-1</w:t>
      </w:r>
      <w:r>
        <w:rPr>
          <w:rFonts w:eastAsia="宋体"/>
          <w:lang w:eastAsia="zh-CN"/>
        </w:rPr>
        <w:t>9</w:t>
      </w:r>
      <w:r>
        <w:rPr>
          <w:rFonts w:hint="eastAsia" w:eastAsia="宋体"/>
          <w:lang w:eastAsia="zh-CN"/>
        </w:rPr>
        <w:t xml:space="preserve"> WID on NR MIMO Phase 5. </w:t>
      </w:r>
      <w:r>
        <w:rPr>
          <w:rFonts w:hint="eastAsia"/>
          <w:kern w:val="2"/>
          <w:lang w:eastAsia="zh-CN"/>
        </w:rPr>
        <w:t xml:space="preserve"> The timeline is as follows.</w:t>
      </w:r>
    </w:p>
    <w:tbl>
      <w:tblPr>
        <w:tblStyle w:val="27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373"/>
        <w:gridCol w:w="706"/>
        <w:gridCol w:w="690"/>
        <w:gridCol w:w="633"/>
        <w:gridCol w:w="839"/>
        <w:gridCol w:w="685"/>
        <w:gridCol w:w="673"/>
        <w:gridCol w:w="673"/>
        <w:gridCol w:w="816"/>
        <w:gridCol w:w="674"/>
        <w:gridCol w:w="706"/>
      </w:tblGrid>
      <w:tr w14:paraId="244C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restart"/>
            <w:shd w:val="clear" w:color="auto" w:fill="auto"/>
            <w:noWrap/>
            <w:vAlign w:val="center"/>
          </w:tcPr>
          <w:p w14:paraId="64643AF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WGs</w:t>
            </w:r>
          </w:p>
        </w:tc>
        <w:tc>
          <w:tcPr>
            <w:tcW w:w="1373" w:type="dxa"/>
            <w:vMerge w:val="restart"/>
            <w:shd w:val="clear" w:color="auto" w:fill="auto"/>
            <w:noWrap/>
            <w:vAlign w:val="center"/>
          </w:tcPr>
          <w:p w14:paraId="74368F8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 xml:space="preserve">Tasks 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6C2C6B81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Q1,2024</w:t>
            </w:r>
          </w:p>
        </w:tc>
        <w:tc>
          <w:tcPr>
            <w:tcW w:w="1323" w:type="dxa"/>
            <w:gridSpan w:val="2"/>
            <w:shd w:val="clear" w:color="auto" w:fill="auto"/>
            <w:noWrap/>
            <w:vAlign w:val="center"/>
          </w:tcPr>
          <w:p w14:paraId="7F2528A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Q2,2024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4F96559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</w:t>
            </w:r>
            <w:r>
              <w:rPr>
                <w:rFonts w:hint="eastAsia"/>
                <w:b/>
                <w:bCs/>
                <w:kern w:val="2"/>
                <w:szCs w:val="20"/>
                <w:lang w:eastAsia="zh-CN"/>
              </w:rPr>
              <w:t>0</w:t>
            </w:r>
            <w:r>
              <w:rPr>
                <w:b/>
                <w:bCs/>
                <w:kern w:val="2"/>
                <w:szCs w:val="20"/>
                <w:lang w:eastAsia="zh-CN"/>
              </w:rPr>
              <w:t>24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center"/>
          </w:tcPr>
          <w:p w14:paraId="555DFBC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Q4,2024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19132E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Q1,2025</w:t>
            </w:r>
          </w:p>
        </w:tc>
        <w:tc>
          <w:tcPr>
            <w:tcW w:w="1490" w:type="dxa"/>
            <w:gridSpan w:val="2"/>
            <w:shd w:val="clear" w:color="auto" w:fill="auto"/>
            <w:noWrap/>
            <w:vAlign w:val="center"/>
          </w:tcPr>
          <w:p w14:paraId="0A59819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6CD128A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Q3,2025</w:t>
            </w:r>
          </w:p>
        </w:tc>
      </w:tr>
      <w:tr w14:paraId="103E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continue"/>
            <w:shd w:val="clear" w:color="auto" w:fill="auto"/>
            <w:vAlign w:val="center"/>
          </w:tcPr>
          <w:p w14:paraId="36BB088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1373" w:type="dxa"/>
            <w:vMerge w:val="continue"/>
            <w:shd w:val="clear" w:color="auto" w:fill="auto"/>
            <w:vAlign w:val="center"/>
          </w:tcPr>
          <w:p w14:paraId="4043D6EC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599037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A25A22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0CA6A1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053D4F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4B1E94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14th, Oct.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F227BA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18th, Nov.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8EEBA1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964F68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515205B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52B1F63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</w:tr>
      <w:tr w14:paraId="121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97B929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RAN1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4B3469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Physical layer aspects design and procedure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CA77D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883F58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30ADA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37F43F0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  <w:r>
              <w:rPr>
                <w:kern w:val="2"/>
                <w:szCs w:val="20"/>
                <w:lang w:eastAsia="zh-CN"/>
              </w:rPr>
              <w:t>.5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0222C8F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2A1434F4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44047A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10A0221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48005666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FFF59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</w:tr>
      <w:tr w14:paraId="3951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FFFF00"/>
            <w:noWrap/>
            <w:vAlign w:val="center"/>
          </w:tcPr>
          <w:p w14:paraId="3CC7286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RAN2</w:t>
            </w:r>
          </w:p>
        </w:tc>
        <w:tc>
          <w:tcPr>
            <w:tcW w:w="1373" w:type="dxa"/>
            <w:shd w:val="clear" w:color="auto" w:fill="FFFF00"/>
            <w:noWrap/>
            <w:vAlign w:val="center"/>
          </w:tcPr>
          <w:p w14:paraId="3F65543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Higher layer aspects design and procedure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2D5C1A7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FFFF00"/>
            <w:noWrap/>
            <w:vAlign w:val="center"/>
          </w:tcPr>
          <w:p w14:paraId="4171382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FFFF00"/>
            <w:noWrap/>
            <w:vAlign w:val="center"/>
          </w:tcPr>
          <w:p w14:paraId="2F84FF7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FFFF00"/>
            <w:noWrap/>
            <w:vAlign w:val="center"/>
          </w:tcPr>
          <w:p w14:paraId="1C4998BB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FFFF00"/>
            <w:noWrap/>
            <w:vAlign w:val="center"/>
          </w:tcPr>
          <w:p w14:paraId="4E74F4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77CB55E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4EAB552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816" w:type="dxa"/>
            <w:shd w:val="clear" w:color="auto" w:fill="FFFF00"/>
            <w:noWrap/>
            <w:vAlign w:val="center"/>
          </w:tcPr>
          <w:p w14:paraId="1DEEE26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674" w:type="dxa"/>
            <w:shd w:val="clear" w:color="auto" w:fill="FFFF00"/>
            <w:noWrap/>
            <w:vAlign w:val="center"/>
          </w:tcPr>
          <w:p w14:paraId="70717C4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4CBAE78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  <w:tr w14:paraId="73FB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107EC45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RAN3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A3EF89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 architecture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CD2F7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68B46E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FDEAD4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6CAAB4B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6BE4B41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FDDB2E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724BB4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30921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D606DC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375FDF01">
            <w:pPr>
              <w:rPr>
                <w:kern w:val="2"/>
                <w:szCs w:val="20"/>
                <w:lang w:eastAsia="zh-CN"/>
              </w:rPr>
            </w:pPr>
          </w:p>
        </w:tc>
      </w:tr>
      <w:tr w14:paraId="18E6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00ED259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RAN4 RF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4C821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RF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CA881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73934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7E6329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52FD5E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72E9D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25808C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656584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9861B7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8D7DB5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C05E31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</w:tr>
      <w:tr w14:paraId="695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A43498B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Cs w:val="20"/>
                <w:lang w:eastAsia="zh-CN"/>
              </w:rPr>
              <w:t>　</w:t>
            </w:r>
            <w:r>
              <w:rPr>
                <w:b/>
                <w:bCs/>
                <w:kern w:val="2"/>
                <w:szCs w:val="20"/>
                <w:lang w:eastAsia="zh-CN"/>
              </w:rPr>
              <w:t>RAN4 RRM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26933EF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RRM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78FA3AE0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B1A88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49AEDF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6A86CB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266024C4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16F3D15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3872C37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80EC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271C99A1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F3E701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</w:tbl>
    <w:p w14:paraId="70BD9D6B">
      <w:pPr>
        <w:rPr>
          <w:kern w:val="2"/>
          <w:lang w:eastAsia="zh-CN"/>
        </w:rPr>
      </w:pPr>
    </w:p>
    <w:p w14:paraId="354D03B0">
      <w:pPr>
        <w:pStyle w:val="2"/>
      </w:pPr>
      <w:r>
        <w:rPr>
          <w:rFonts w:hint="eastAsia"/>
          <w:lang w:eastAsia="zh-CN"/>
        </w:rPr>
        <w:t xml:space="preserve">RAN2 </w:t>
      </w:r>
      <w:r>
        <w:t>Workplan</w:t>
      </w:r>
    </w:p>
    <w:p w14:paraId="66934D7A">
      <w:pPr>
        <w:rPr>
          <w:lang w:eastAsia="zh-CN"/>
        </w:rPr>
      </w:pPr>
    </w:p>
    <w:p w14:paraId="3C1039A8">
      <w:pPr>
        <w:pStyle w:val="4"/>
        <w:rPr>
          <w:lang w:eastAsia="zh-CN"/>
        </w:rPr>
      </w:pPr>
      <w:r>
        <w:rPr>
          <w:lang w:eastAsia="zh-CN"/>
        </w:rPr>
        <w:t>October 2024</w:t>
      </w:r>
    </w:p>
    <w:p w14:paraId="5580B0EE">
      <w:pPr>
        <w:rPr>
          <w:b/>
          <w:lang w:eastAsia="zh-CN"/>
        </w:rPr>
      </w:pPr>
    </w:p>
    <w:p w14:paraId="45107E91">
      <w:pPr>
        <w:rPr>
          <w:lang w:eastAsia="zh-CN"/>
        </w:rPr>
      </w:pPr>
      <w:r>
        <w:rPr>
          <w:b/>
          <w:lang w:eastAsia="zh-CN"/>
        </w:rPr>
        <w:t xml:space="preserve">RAN2#127-bis </w:t>
      </w:r>
      <w:r>
        <w:rPr>
          <w:lang w:eastAsia="zh-CN"/>
        </w:rPr>
        <w:t>(</w:t>
      </w:r>
      <w:r>
        <w:rPr>
          <w:rFonts w:hint="eastAsia"/>
          <w:lang w:eastAsia="zh-CN"/>
        </w:rPr>
        <w:t>0</w:t>
      </w:r>
      <w:r>
        <w:rPr>
          <w:lang w:eastAsia="zh-CN"/>
        </w:rPr>
        <w:t>.5 TU)</w:t>
      </w:r>
    </w:p>
    <w:p w14:paraId="24D44DEE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Endorse workplan </w:t>
      </w:r>
    </w:p>
    <w:p w14:paraId="7FBE6159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Expect RAN1 LSs on MIMO RRC parameter list and MAC CE impacts.</w:t>
      </w:r>
    </w:p>
    <w:p w14:paraId="45A994E2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Start discussion on the impact of RRC procedure and/or parameters based on RAN1 progress/LS</w:t>
      </w:r>
    </w:p>
    <w:p w14:paraId="15C17E31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3B12DA5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5D4F32D1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425D5564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11A1B286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Start to discuss and identify MAC issues based on RAN1 progress/LS</w:t>
      </w:r>
    </w:p>
    <w:p w14:paraId="66F32D27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</w:p>
    <w:p w14:paraId="5D0F776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7416DF3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>Other bullets, if any</w:t>
      </w:r>
    </w:p>
    <w:p w14:paraId="3564FADF">
      <w:pPr>
        <w:ind w:left="720"/>
        <w:rPr>
          <w:lang w:eastAsia="zh-CN"/>
        </w:rPr>
      </w:pPr>
    </w:p>
    <w:p w14:paraId="7DF913ED">
      <w:pPr>
        <w:ind w:left="720"/>
        <w:rPr>
          <w:lang w:eastAsia="zh-CN"/>
        </w:rPr>
      </w:pPr>
    </w:p>
    <w:p w14:paraId="577E5FE9">
      <w:pPr>
        <w:pStyle w:val="4"/>
        <w:rPr>
          <w:lang w:eastAsia="zh-CN"/>
        </w:rPr>
      </w:pPr>
      <w:r>
        <w:rPr>
          <w:lang w:eastAsia="zh-CN"/>
        </w:rPr>
        <w:t>November 2024</w:t>
      </w:r>
    </w:p>
    <w:p w14:paraId="26324E61">
      <w:pPr>
        <w:rPr>
          <w:lang w:eastAsia="zh-CN"/>
        </w:rPr>
      </w:pPr>
      <w:bookmarkStart w:id="5" w:name="_Ref129681832"/>
      <w:bookmarkStart w:id="6" w:name="_Ref124671424"/>
      <w:bookmarkStart w:id="7" w:name="_Ref71620620"/>
      <w:bookmarkStart w:id="8" w:name="_Ref124589665"/>
      <w:r>
        <w:rPr>
          <w:b/>
          <w:lang w:eastAsia="zh-CN"/>
        </w:rPr>
        <w:t xml:space="preserve">RAN2#128 </w:t>
      </w:r>
      <w:r>
        <w:rPr>
          <w:lang w:eastAsia="zh-CN"/>
        </w:rPr>
        <w:t>(</w:t>
      </w:r>
      <w:r>
        <w:rPr>
          <w:rFonts w:hint="eastAsia"/>
          <w:lang w:eastAsia="zh-CN"/>
        </w:rPr>
        <w:t>0</w:t>
      </w:r>
      <w:r>
        <w:rPr>
          <w:lang w:eastAsia="zh-CN"/>
        </w:rPr>
        <w:t>.5 TU)</w:t>
      </w:r>
    </w:p>
    <w:p w14:paraId="72F5A5D1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the design of RRC procedure and/or parameters based on RAN1 progress/LS</w:t>
      </w:r>
    </w:p>
    <w:p w14:paraId="54E7472C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47A253C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3973D4C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2BB5A81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72FE21C4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and identify required MAC enhancement based on RAN1 progress/LS</w:t>
      </w:r>
    </w:p>
    <w:p w14:paraId="203AB01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</w:p>
    <w:p w14:paraId="5E1BFBBE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47DF31C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>Other bullets, if any</w:t>
      </w:r>
      <w:r>
        <w:rPr>
          <w:rFonts w:hint="eastAsia"/>
          <w:lang w:eastAsia="zh-CN"/>
        </w:rPr>
        <w:tab/>
      </w:r>
    </w:p>
    <w:p w14:paraId="26876414">
      <w:pPr>
        <w:rPr>
          <w:lang w:eastAsia="zh-CN"/>
        </w:rPr>
      </w:pPr>
    </w:p>
    <w:p w14:paraId="33170B77">
      <w:pPr>
        <w:ind w:left="720"/>
        <w:rPr>
          <w:lang w:eastAsia="zh-CN"/>
        </w:rPr>
      </w:pPr>
    </w:p>
    <w:p w14:paraId="161F908D">
      <w:pPr>
        <w:pStyle w:val="4"/>
        <w:rPr>
          <w:lang w:eastAsia="zh-CN"/>
        </w:rPr>
      </w:pPr>
      <w:r>
        <w:rPr>
          <w:rFonts w:hint="eastAsia"/>
          <w:lang w:eastAsia="zh-CN"/>
        </w:rPr>
        <w:t>Feburary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3F92D2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</w:t>
      </w:r>
      <w:r>
        <w:rPr>
          <w:lang w:eastAsia="zh-CN"/>
        </w:rPr>
        <w:t>.5 TU)</w:t>
      </w:r>
    </w:p>
    <w:p w14:paraId="19468A17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the detailed design (RRC, MAC, UE capability)</w:t>
      </w:r>
    </w:p>
    <w:p w14:paraId="422C421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36EF3202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115E5A8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BC3EB2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461EC18D">
      <w:pPr>
        <w:ind w:left="420"/>
        <w:rPr>
          <w:lang w:eastAsia="zh-CN"/>
        </w:rPr>
      </w:pPr>
    </w:p>
    <w:p w14:paraId="24F40FE5">
      <w:pPr>
        <w:ind w:left="720"/>
        <w:rPr>
          <w:lang w:eastAsia="zh-CN"/>
        </w:rPr>
      </w:pPr>
    </w:p>
    <w:p w14:paraId="42129D95">
      <w:pPr>
        <w:pStyle w:val="4"/>
        <w:rPr>
          <w:lang w:eastAsia="zh-CN"/>
        </w:rPr>
      </w:pPr>
      <w:r>
        <w:rPr>
          <w:rFonts w:hint="eastAsia"/>
          <w:lang w:eastAsia="zh-CN"/>
        </w:rPr>
        <w:t>April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F342B5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9bis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6F700DCF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38CEB08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6C577F2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73B650B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34434A0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47BEEC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Initiate the </w:t>
      </w:r>
      <w:r>
        <w:t>running CRs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(stage2 &amp; stage3)</w:t>
      </w:r>
    </w:p>
    <w:p w14:paraId="7182E70E">
      <w:pPr>
        <w:ind w:left="720"/>
        <w:rPr>
          <w:lang w:eastAsia="zh-CN"/>
        </w:rPr>
      </w:pPr>
    </w:p>
    <w:p w14:paraId="45E703D7">
      <w:pPr>
        <w:pStyle w:val="4"/>
        <w:rPr>
          <w:lang w:eastAsia="zh-CN"/>
        </w:rPr>
      </w:pP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4A8B1D68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30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55F3F18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0A84A9B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1E6FD91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3E88B71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4B3A5574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7ED1018">
      <w:pPr>
        <w:numPr>
          <w:ilvl w:val="0"/>
          <w:numId w:val="11"/>
        </w:numPr>
        <w:rPr>
          <w:lang w:eastAsia="zh-CN"/>
        </w:rPr>
      </w:pPr>
      <w:r>
        <w:t>Reflect new agreements in running CRs</w:t>
      </w:r>
      <w:r>
        <w:rPr>
          <w:rFonts w:hint="eastAsia"/>
          <w:lang w:eastAsia="zh-CN"/>
        </w:rPr>
        <w:t xml:space="preserve">  (</w:t>
      </w:r>
      <w:r>
        <w:rPr>
          <w:rFonts w:hint="eastAsia"/>
          <w:lang w:val="en-US" w:eastAsia="zh-CN"/>
        </w:rPr>
        <w:t>stage2 &amp; stage3</w:t>
      </w:r>
      <w:r>
        <w:rPr>
          <w:rFonts w:hint="eastAsia"/>
          <w:lang w:eastAsia="zh-CN"/>
        </w:rPr>
        <w:t>)</w:t>
      </w:r>
    </w:p>
    <w:p w14:paraId="7C8F3119">
      <w:pPr>
        <w:ind w:left="720"/>
        <w:rPr>
          <w:lang w:eastAsia="zh-CN"/>
        </w:rPr>
      </w:pPr>
    </w:p>
    <w:p w14:paraId="1C5B77C2">
      <w:pPr>
        <w:pStyle w:val="4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7C0E01B3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40642105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Resolve remaining open issues  (RRC, MAC, UE capability)</w:t>
      </w:r>
      <w:r>
        <w:rPr>
          <w:rFonts w:hint="eastAsia"/>
          <w:lang w:val="en-GB" w:eastAsia="zh-CN"/>
        </w:rPr>
        <w:t>, if any</w:t>
      </w:r>
    </w:p>
    <w:p w14:paraId="5C53935B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0D49026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4EDAB97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CDCA3F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678AE19E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 Finali</w:t>
      </w:r>
      <w:r>
        <w:rPr>
          <w:lang w:eastAsia="zh-CN"/>
        </w:rPr>
        <w:t>z</w:t>
      </w:r>
      <w:r>
        <w:rPr>
          <w:rFonts w:hint="eastAsia"/>
          <w:lang w:eastAsia="zh-CN"/>
        </w:rPr>
        <w:t>e Stage 2 &amp; 3 CRs</w:t>
      </w:r>
    </w:p>
    <w:p w14:paraId="55FE4EBA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Agree Stage 2 &amp; 3 CRs</w:t>
      </w:r>
    </w:p>
    <w:p w14:paraId="181F17BB">
      <w:pPr>
        <w:rPr>
          <w:lang w:eastAsia="zh-CN"/>
        </w:rPr>
      </w:pPr>
    </w:p>
    <w:p w14:paraId="7BDE1275">
      <w:pPr>
        <w:rPr>
          <w:lang w:eastAsia="zh-CN"/>
        </w:rPr>
      </w:pPr>
    </w:p>
    <w:p w14:paraId="1177152F"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rPr>
          <w:rFonts w:hint="eastAsia"/>
          <w:lang w:eastAsia="zh-CN"/>
        </w:rPr>
        <w:t>4  References</w:t>
      </w:r>
      <w:bookmarkEnd w:id="5"/>
      <w:bookmarkEnd w:id="6"/>
      <w:bookmarkEnd w:id="7"/>
      <w:bookmarkEnd w:id="8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9" w:name="_Ref412961601"/>
      <w:bookmarkStart w:id="10" w:name="_Ref409101664"/>
    </w:p>
    <w:bookmarkEnd w:id="9"/>
    <w:bookmarkEnd w:id="10"/>
    <w:p w14:paraId="20745729">
      <w:pPr>
        <w:pStyle w:val="94"/>
      </w:pPr>
      <w:r>
        <w:rPr>
          <w:rFonts w:hint="eastAsia"/>
        </w:rPr>
        <w:t>RP-242394 WID revision: NR MIMO Phase 5</w:t>
      </w:r>
      <w:r>
        <w:rPr>
          <w:rFonts w:hint="eastAsia" w:eastAsia="宋体"/>
          <w:lang w:eastAsia="zh-CN"/>
        </w:rPr>
        <w:t>, Samsung</w:t>
      </w:r>
    </w:p>
    <w:p w14:paraId="2A408461">
      <w:pPr>
        <w:pStyle w:val="94"/>
        <w:numPr>
          <w:ilvl w:val="0"/>
          <w:numId w:val="0"/>
        </w:numPr>
        <w:ind w:left="360" w:hanging="360"/>
      </w:pPr>
    </w:p>
    <w:p w14:paraId="15A20561"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 w14:paraId="4EED2AA5">
      <w:pPr>
        <w:pStyle w:val="94"/>
        <w:numPr>
          <w:ilvl w:val="0"/>
          <w:numId w:val="0"/>
        </w:numPr>
        <w:ind w:left="360" w:hanging="360"/>
      </w:pPr>
    </w:p>
    <w:p w14:paraId="7B89D27B"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5E7F24"/>
    <w:multiLevelType w:val="multilevel"/>
    <w:tmpl w:val="E55E7F2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98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C9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6F9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611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A70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25"/>
    <w:rsid w:val="00363791"/>
    <w:rsid w:val="00363838"/>
    <w:rsid w:val="00363A11"/>
    <w:rsid w:val="00364207"/>
    <w:rsid w:val="00364220"/>
    <w:rsid w:val="00364315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657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BBA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77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C7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A7D13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0D4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8EB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559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C1A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B80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DA7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6D63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7F7A17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762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87A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763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2DA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A761D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295"/>
    <w:rsid w:val="008D73D8"/>
    <w:rsid w:val="008D74B4"/>
    <w:rsid w:val="008D7C11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7B3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9A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A6D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C60"/>
    <w:rsid w:val="00BB6DE8"/>
    <w:rsid w:val="00BB7644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A2F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289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1B2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513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718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E7F9B"/>
    <w:rsid w:val="00CF024F"/>
    <w:rsid w:val="00CF043E"/>
    <w:rsid w:val="00CF0DAD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C3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7AF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5D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2F6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2B50726"/>
    <w:rsid w:val="035C2393"/>
    <w:rsid w:val="049D76C3"/>
    <w:rsid w:val="08760957"/>
    <w:rsid w:val="0CD43C9F"/>
    <w:rsid w:val="0FEE2832"/>
    <w:rsid w:val="12C3266C"/>
    <w:rsid w:val="169E6716"/>
    <w:rsid w:val="198848D8"/>
    <w:rsid w:val="1E91399D"/>
    <w:rsid w:val="1F097421"/>
    <w:rsid w:val="1F3709E9"/>
    <w:rsid w:val="1F3C4E81"/>
    <w:rsid w:val="1F4E7AE0"/>
    <w:rsid w:val="26D05CD3"/>
    <w:rsid w:val="278C5FC5"/>
    <w:rsid w:val="2BB74A47"/>
    <w:rsid w:val="305078F8"/>
    <w:rsid w:val="3381021E"/>
    <w:rsid w:val="34CA55F1"/>
    <w:rsid w:val="3E5B59F5"/>
    <w:rsid w:val="3F9D655F"/>
    <w:rsid w:val="4DD939E1"/>
    <w:rsid w:val="52D63A99"/>
    <w:rsid w:val="5363521B"/>
    <w:rsid w:val="572D5951"/>
    <w:rsid w:val="574865E8"/>
    <w:rsid w:val="5D5D0A92"/>
    <w:rsid w:val="5D83094D"/>
    <w:rsid w:val="5DD61F3D"/>
    <w:rsid w:val="5ED01CE0"/>
    <w:rsid w:val="65FA0BE0"/>
    <w:rsid w:val="668C1E4E"/>
    <w:rsid w:val="681B4642"/>
    <w:rsid w:val="686E2266"/>
    <w:rsid w:val="68996CA3"/>
    <w:rsid w:val="6B812904"/>
    <w:rsid w:val="6CA125CA"/>
    <w:rsid w:val="6D1F1741"/>
    <w:rsid w:val="719C5A56"/>
    <w:rsid w:val="7CBE0F77"/>
    <w:rsid w:val="7E7C7834"/>
    <w:rsid w:val="7F03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0"/>
    <w:qFormat/>
    <w:uiPriority w:val="0"/>
    <w:rPr>
      <w:sz w:val="20"/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4">
    <w:name w:val="List Bullet"/>
    <w:basedOn w:val="15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5">
    <w:name w:val="List"/>
    <w:basedOn w:val="1"/>
    <w:qFormat/>
    <w:uiPriority w:val="0"/>
    <w:pPr>
      <w:ind w:left="360" w:hanging="360"/>
    </w:pPr>
  </w:style>
  <w:style w:type="paragraph" w:styleId="16">
    <w:name w:val="Document Map"/>
    <w:basedOn w:val="1"/>
    <w:link w:val="53"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link w:val="54"/>
    <w:qFormat/>
    <w:uiPriority w:val="0"/>
    <w:pPr>
      <w:jc w:val="left"/>
    </w:p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7"/>
    <w:next w:val="17"/>
    <w:link w:val="55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aption Char"/>
    <w:basedOn w:val="30"/>
    <w:link w:val="13"/>
    <w:qFormat/>
    <w:uiPriority w:val="0"/>
    <w:rPr>
      <w:b/>
      <w:bCs/>
      <w:lang w:eastAsia="en-US"/>
    </w:rPr>
  </w:style>
  <w:style w:type="character" w:customStyle="1" w:styleId="44">
    <w:name w:val="Header Char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Footer Char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2"/>
    <w:qFormat/>
    <w:uiPriority w:val="0"/>
    <w:rPr>
      <w:b/>
    </w:rPr>
  </w:style>
  <w:style w:type="paragraph" w:customStyle="1" w:styleId="51">
    <w:name w:val="TAC"/>
    <w:basedOn w:val="52"/>
    <w:link w:val="76"/>
    <w:qFormat/>
    <w:uiPriority w:val="0"/>
    <w:pPr>
      <w:jc w:val="center"/>
    </w:pPr>
  </w:style>
  <w:style w:type="paragraph" w:customStyle="1" w:styleId="5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53">
    <w:name w:val="Document Map Char"/>
    <w:basedOn w:val="30"/>
    <w:link w:val="16"/>
    <w:qFormat/>
    <w:uiPriority w:val="0"/>
    <w:rPr>
      <w:rFonts w:ascii="宋体"/>
      <w:sz w:val="18"/>
      <w:szCs w:val="18"/>
      <w:lang w:eastAsia="en-US"/>
    </w:rPr>
  </w:style>
  <w:style w:type="character" w:customStyle="1" w:styleId="54">
    <w:name w:val="Comment Text Char"/>
    <w:basedOn w:val="30"/>
    <w:link w:val="17"/>
    <w:qFormat/>
    <w:uiPriority w:val="0"/>
    <w:rPr>
      <w:sz w:val="22"/>
      <w:szCs w:val="22"/>
      <w:lang w:eastAsia="en-US"/>
    </w:rPr>
  </w:style>
  <w:style w:type="character" w:customStyle="1" w:styleId="55">
    <w:name w:val="Comment Subject Char"/>
    <w:basedOn w:val="54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6">
    <w:name w:val="ZGSM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8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9">
    <w:name w:val="B3"/>
    <w:basedOn w:val="12"/>
    <w:link w:val="60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B3 Char"/>
    <w:basedOn w:val="30"/>
    <w:link w:val="59"/>
    <w:qFormat/>
    <w:uiPriority w:val="0"/>
    <w:rPr>
      <w:lang w:eastAsia="ja-JP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2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3">
    <w:name w:val="TAN"/>
    <w:basedOn w:val="52"/>
    <w:qFormat/>
    <w:uiPriority w:val="0"/>
    <w:pPr>
      <w:ind w:left="851" w:hanging="851"/>
    </w:pPr>
  </w:style>
  <w:style w:type="character" w:customStyle="1" w:styleId="64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5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Title Char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Footnote Text Char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Body Text Char"/>
    <w:link w:val="3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Heading 1 Char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3GPP Agreements"/>
    <w:basedOn w:val="1"/>
    <w:qFormat/>
    <w:uiPriority w:val="0"/>
    <w:pPr>
      <w:numPr>
        <w:ilvl w:val="0"/>
        <w:numId w:val="6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726BD-C54D-4885-AAB8-9BB4818B4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1070</Words>
  <Characters>6363</Characters>
  <Lines>54</Lines>
  <Paragraphs>15</Paragraphs>
  <TotalTime>0</TotalTime>
  <ScaleCrop>false</ScaleCrop>
  <LinksUpToDate>false</LinksUpToDate>
  <CharactersWithSpaces>7372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2024-03-27T06:09:00Z</dcterms:created>
  <dc:creator>Author</dc:creator>
  <cp:lastModifiedBy>CMCC</cp:lastModifiedBy>
  <cp:lastPrinted>2015-07-25T10:06:00Z</cp:lastPrinted>
  <dcterms:modified xsi:type="dcterms:W3CDTF">2024-10-04T07:04:41Z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KSOProductBuildVer">
    <vt:lpwstr>2052-12.1.0.18276</vt:lpwstr>
  </property>
  <property fmtid="{D5CDD505-2E9C-101B-9397-08002B2CF9AE}" pid="31" name="ICV">
    <vt:lpwstr>74CF3841FF9F47F7B304423295B80E73_13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1711519571</vt:lpwstr>
  </property>
</Properties>
</file>